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color w:val="auto"/>
        </w:rPr>
      </w:pPr>
      <w:r>
        <w:rPr>
          <w:rFonts w:hint="eastAsia" w:ascii="微软雅黑" w:hAnsi="微软雅黑" w:eastAsia="微软雅黑" w:cs="微软雅黑"/>
          <w:color w:val="auto"/>
          <w:spacing w:val="397"/>
          <w:kern w:val="6"/>
          <w:sz w:val="40"/>
          <w:szCs w:val="40"/>
          <w:lang w:val="en-US" w:eastAsia="zh-CN" w:bidi="ar"/>
        </w:rPr>
        <w:t>招标公告</w:t>
      </w:r>
    </w:p>
    <w:p>
      <w:pPr>
        <w:keepNext w:val="0"/>
        <w:keepLines w:val="0"/>
        <w:widowControl w:val="0"/>
        <w:suppressLineNumbers w:val="0"/>
        <w:spacing w:before="0" w:beforeAutospacing="0" w:after="0" w:afterAutospacing="0"/>
        <w:ind w:left="0" w:right="0"/>
        <w:jc w:val="both"/>
        <w:rPr>
          <w:color w:val="auto"/>
          <w:lang w:val="en-US"/>
        </w:rPr>
      </w:pP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山钢产城融合发展（山东）有限公司山钢·龙城一品南区项目样板间精装修软装施工工程拟在山钢产城阳光采购平台进行招标采购，</w:t>
      </w:r>
      <w:r>
        <w:rPr>
          <w:rFonts w:hint="eastAsia" w:ascii="仿宋" w:hAnsi="仿宋" w:eastAsia="仿宋" w:cs="仿宋"/>
          <w:color w:val="auto"/>
          <w:sz w:val="32"/>
          <w:szCs w:val="32"/>
        </w:rPr>
        <w:t>现邀请符合资格要求的</w:t>
      </w:r>
      <w:r>
        <w:rPr>
          <w:rFonts w:hint="eastAsia" w:ascii="仿宋" w:hAnsi="仿宋" w:eastAsia="仿宋" w:cs="仿宋"/>
          <w:color w:val="auto"/>
          <w:kern w:val="2"/>
          <w:sz w:val="32"/>
          <w:szCs w:val="32"/>
          <w:lang w:val="en-US" w:eastAsia="zh-CN" w:bidi="ar"/>
        </w:rPr>
        <w:t>投标人</w:t>
      </w:r>
      <w:r>
        <w:rPr>
          <w:rFonts w:hint="eastAsia" w:ascii="仿宋" w:hAnsi="仿宋" w:eastAsia="仿宋" w:cs="仿宋"/>
          <w:color w:val="auto"/>
          <w:sz w:val="32"/>
          <w:szCs w:val="32"/>
        </w:rPr>
        <w:t>参与投标。</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黑体" w:hAnsi="宋体" w:eastAsia="黑体" w:cs="黑体"/>
          <w:color w:val="auto"/>
          <w:kern w:val="2"/>
          <w:sz w:val="32"/>
          <w:szCs w:val="32"/>
          <w:lang w:val="en-US" w:eastAsia="zh-CN" w:bidi="ar"/>
        </w:rPr>
        <w:t>一、项目内容</w:t>
      </w:r>
    </w:p>
    <w:p>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1.项目名称：山钢·龙城一品南区项目</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2.工程名称：9#样板间精装修软装施工工程</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3.工程地点：山西省</w:t>
      </w:r>
      <w:r>
        <w:rPr>
          <w:rFonts w:hint="eastAsia" w:ascii="仿宋" w:hAnsi="仿宋" w:eastAsia="仿宋" w:cs="仿宋"/>
          <w:color w:val="auto"/>
          <w:kern w:val="2"/>
          <w:sz w:val="32"/>
          <w:szCs w:val="32"/>
          <w:lang w:val="zh-CN" w:eastAsia="zh-CN" w:bidi="ar"/>
        </w:rPr>
        <w:t>太原市小店区红寺</w:t>
      </w:r>
      <w:r>
        <w:rPr>
          <w:rFonts w:hint="eastAsia" w:ascii="仿宋" w:hAnsi="仿宋" w:eastAsia="仿宋" w:cs="仿宋"/>
          <w:color w:val="auto"/>
          <w:kern w:val="2"/>
          <w:sz w:val="32"/>
          <w:szCs w:val="32"/>
          <w:lang w:val="en-US" w:eastAsia="zh-CN" w:bidi="ar"/>
        </w:rPr>
        <w:t>街2号</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4.资金来源：自有资金</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5.建设单位：山西莱钢绿建置业有限公司</w:t>
      </w:r>
    </w:p>
    <w:p>
      <w:pPr>
        <w:keepNext w:val="0"/>
        <w:keepLines w:val="0"/>
        <w:widowControl w:val="0"/>
        <w:suppressLineNumbers w:val="0"/>
        <w:spacing w:before="0" w:beforeAutospacing="0" w:after="0" w:afterAutospacing="0"/>
        <w:ind w:left="0" w:right="0" w:firstLine="640" w:firstLineChars="200"/>
        <w:jc w:val="both"/>
        <w:rPr>
          <w:rFonts w:hint="eastAsia" w:ascii="黑体" w:hAnsi="宋体" w:eastAsia="黑体" w:cs="黑体"/>
          <w:color w:val="auto"/>
          <w:sz w:val="32"/>
          <w:szCs w:val="32"/>
          <w:lang w:val="en-US"/>
        </w:rPr>
      </w:pPr>
      <w:r>
        <w:rPr>
          <w:rFonts w:hint="eastAsia" w:ascii="黑体" w:hAnsi="宋体" w:eastAsia="黑体" w:cs="黑体"/>
          <w:color w:val="auto"/>
          <w:kern w:val="2"/>
          <w:sz w:val="32"/>
          <w:szCs w:val="32"/>
          <w:lang w:val="en-US" w:eastAsia="zh-CN" w:bidi="ar"/>
        </w:rPr>
        <w:t>二、项目概况</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zh-CN" w:eastAsia="zh-CN" w:bidi="ar"/>
        </w:rPr>
        <w:t>总建筑面积281788.95m2。其中地上建筑面积218791.72㎡，地下</w:t>
      </w:r>
      <w:r>
        <w:rPr>
          <w:rFonts w:hint="eastAsia" w:ascii="仿宋" w:hAnsi="仿宋" w:eastAsia="仿宋" w:cs="仿宋"/>
          <w:color w:val="auto"/>
          <w:kern w:val="2"/>
          <w:sz w:val="32"/>
          <w:szCs w:val="32"/>
          <w:lang w:val="en-US" w:eastAsia="zh-CN" w:bidi="ar"/>
        </w:rPr>
        <w:t>建筑面积62997.23㎡。</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南区一期9#、10#、11#、13#、14#、社区会客厅第一批</w:t>
      </w:r>
      <w:r>
        <w:rPr>
          <w:rFonts w:hint="eastAsia" w:ascii="仿宋" w:hAnsi="仿宋" w:eastAsia="仿宋" w:cs="仿宋"/>
          <w:color w:val="auto"/>
          <w:kern w:val="2"/>
          <w:sz w:val="32"/>
          <w:szCs w:val="32"/>
          <w:lang w:val="zh-CN" w:eastAsia="zh-CN" w:bidi="ar"/>
        </w:rPr>
        <w:t>交付，</w:t>
      </w:r>
      <w:r>
        <w:rPr>
          <w:rFonts w:hint="eastAsia" w:ascii="仿宋" w:hAnsi="仿宋" w:eastAsia="仿宋" w:cs="仿宋"/>
          <w:color w:val="auto"/>
          <w:kern w:val="2"/>
          <w:sz w:val="32"/>
          <w:szCs w:val="32"/>
          <w:lang w:val="en-US" w:eastAsia="zh-CN" w:bidi="ar"/>
        </w:rPr>
        <w:t>二期</w:t>
      </w:r>
      <w:r>
        <w:rPr>
          <w:rFonts w:hint="eastAsia" w:ascii="仿宋" w:hAnsi="仿宋" w:eastAsia="仿宋" w:cs="仿宋"/>
          <w:color w:val="auto"/>
          <w:kern w:val="2"/>
          <w:sz w:val="32"/>
          <w:szCs w:val="32"/>
          <w:lang w:val="zh-CN" w:eastAsia="zh-CN" w:bidi="ar"/>
        </w:rPr>
        <w:t>15#、16#、17#、19#、20#、S6综合楼、归家大堂第二批次交付，</w:t>
      </w:r>
      <w:r>
        <w:rPr>
          <w:rFonts w:hint="eastAsia" w:ascii="仿宋" w:hAnsi="仿宋" w:eastAsia="仿宋" w:cs="仿宋"/>
          <w:color w:val="auto"/>
          <w:kern w:val="2"/>
          <w:sz w:val="32"/>
          <w:szCs w:val="32"/>
          <w:lang w:val="en-US" w:eastAsia="zh-CN" w:bidi="ar"/>
        </w:rPr>
        <w:t>三期</w:t>
      </w:r>
      <w:r>
        <w:rPr>
          <w:rFonts w:hint="eastAsia" w:ascii="仿宋" w:hAnsi="仿宋" w:eastAsia="仿宋" w:cs="仿宋"/>
          <w:color w:val="auto"/>
          <w:kern w:val="2"/>
          <w:sz w:val="32"/>
          <w:szCs w:val="32"/>
          <w:lang w:val="zh-CN" w:eastAsia="zh-CN" w:bidi="ar"/>
        </w:rPr>
        <w:t>12#、18#、S5商业第</w:t>
      </w:r>
      <w:r>
        <w:rPr>
          <w:rFonts w:hint="eastAsia" w:ascii="仿宋" w:hAnsi="仿宋" w:eastAsia="仿宋" w:cs="仿宋"/>
          <w:color w:val="auto"/>
          <w:kern w:val="2"/>
          <w:sz w:val="32"/>
          <w:szCs w:val="32"/>
          <w:lang w:val="en-US" w:eastAsia="zh-CN" w:bidi="ar"/>
        </w:rPr>
        <w:t>三</w:t>
      </w:r>
      <w:r>
        <w:rPr>
          <w:rFonts w:hint="eastAsia" w:ascii="仿宋" w:hAnsi="仿宋" w:eastAsia="仿宋" w:cs="仿宋"/>
          <w:color w:val="auto"/>
          <w:kern w:val="2"/>
          <w:sz w:val="32"/>
          <w:szCs w:val="32"/>
          <w:lang w:val="zh-CN" w:eastAsia="zh-CN" w:bidi="ar"/>
        </w:rPr>
        <w:t>批次交付。</w:t>
      </w:r>
      <w:r>
        <w:rPr>
          <w:rFonts w:hint="eastAsia" w:ascii="仿宋" w:hAnsi="仿宋" w:eastAsia="仿宋" w:cs="仿宋"/>
          <w:color w:val="auto"/>
          <w:sz w:val="32"/>
          <w:szCs w:val="32"/>
        </w:rPr>
        <w:t>本次招标范围为</w:t>
      </w:r>
      <w:r>
        <w:rPr>
          <w:rFonts w:hint="eastAsia" w:ascii="仿宋" w:hAnsi="仿宋" w:eastAsia="仿宋" w:cs="仿宋"/>
          <w:color w:val="auto"/>
          <w:sz w:val="32"/>
          <w:szCs w:val="32"/>
          <w:lang w:val="en-US" w:eastAsia="zh-CN"/>
        </w:rPr>
        <w:t>临时</w:t>
      </w:r>
      <w:r>
        <w:rPr>
          <w:rFonts w:hint="eastAsia" w:ascii="仿宋" w:hAnsi="仿宋" w:eastAsia="仿宋" w:cs="仿宋"/>
          <w:color w:val="auto"/>
          <w:sz w:val="32"/>
          <w:szCs w:val="32"/>
        </w:rPr>
        <w:t>样板间的软装施工工程，需通过高品质软装设计及施工提升项目形象，助力销售推广。</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黑体" w:hAnsi="宋体" w:eastAsia="黑体" w:cs="黑体"/>
          <w:color w:val="auto"/>
          <w:kern w:val="2"/>
          <w:sz w:val="32"/>
          <w:szCs w:val="32"/>
          <w:lang w:val="en-US" w:eastAsia="zh-CN" w:bidi="ar"/>
        </w:rPr>
        <w:t>三、招标范围</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1.招标内容：</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（1）软装施工范围：</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实体样板间2套位于9#西单元二层，面积分别为约154.66㎡、122.35㎡；前述面积为图纸面积，具体依实际施工为准。</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（2）施工招标内容</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sz w:val="32"/>
          <w:szCs w:val="32"/>
        </w:rPr>
        <w:t>软装方案落地实施，包括家具、灯具、窗帘、装饰品等采购、安装及布置；施工图纸范围内的精装修软装施工，含缺陷责任期保修工作。</w:t>
      </w:r>
      <w:r>
        <w:rPr>
          <w:rFonts w:hint="eastAsia" w:ascii="仿宋" w:hAnsi="仿宋" w:eastAsia="仿宋" w:cs="仿宋"/>
          <w:color w:val="auto"/>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2.标段划分</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无</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黑体" w:hAnsi="宋体" w:eastAsia="黑体" w:cs="黑体"/>
          <w:color w:val="auto"/>
          <w:kern w:val="2"/>
          <w:sz w:val="32"/>
          <w:szCs w:val="32"/>
          <w:lang w:val="en-US" w:eastAsia="zh-CN" w:bidi="ar"/>
        </w:rPr>
        <w:t>四、投标单位应具备的条件</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1.资质要求：</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无</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2.项目团队应具有的条件</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施工负责人：应为投标人正式人员，</w:t>
      </w:r>
      <w:r>
        <w:rPr>
          <w:rFonts w:hint="eastAsia" w:ascii="仿宋" w:hAnsi="仿宋" w:eastAsia="仿宋" w:cs="仿宋"/>
          <w:color w:val="auto"/>
          <w:sz w:val="32"/>
          <w:szCs w:val="32"/>
        </w:rPr>
        <w:t>具有室内</w:t>
      </w:r>
      <w:r>
        <w:rPr>
          <w:rFonts w:hint="eastAsia" w:ascii="仿宋" w:hAnsi="仿宋" w:eastAsia="仿宋" w:cs="仿宋"/>
          <w:color w:val="auto"/>
          <w:sz w:val="32"/>
          <w:szCs w:val="32"/>
          <w:lang w:val="en-US" w:eastAsia="zh-CN"/>
        </w:rPr>
        <w:t>软装</w:t>
      </w:r>
      <w:r>
        <w:rPr>
          <w:rFonts w:hint="eastAsia" w:ascii="仿宋" w:hAnsi="仿宋" w:eastAsia="仿宋" w:cs="仿宋"/>
          <w:color w:val="auto"/>
          <w:sz w:val="32"/>
          <w:szCs w:val="32"/>
        </w:rPr>
        <w:t>设计</w:t>
      </w:r>
      <w:r>
        <w:rPr>
          <w:rFonts w:hint="eastAsia" w:ascii="仿宋" w:hAnsi="仿宋" w:eastAsia="仿宋" w:cs="仿宋"/>
          <w:color w:val="auto"/>
          <w:sz w:val="32"/>
          <w:szCs w:val="32"/>
          <w:lang w:val="en-US" w:eastAsia="zh-CN"/>
        </w:rPr>
        <w:t>经验，同档次产品软装设计不少于两个</w:t>
      </w:r>
      <w:r>
        <w:rPr>
          <w:rFonts w:hint="eastAsia" w:ascii="仿宋" w:hAnsi="仿宋" w:eastAsia="仿宋" w:cs="仿宋"/>
          <w:color w:val="auto"/>
          <w:sz w:val="32"/>
          <w:szCs w:val="32"/>
        </w:rPr>
        <w:t>；</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3.同类工程经验要求</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近三年内完成过2个及以上高端住宅项目样板间软装工程案例（需提供合同、竣工验收证明及实景照片）。</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技术能力要求：</w:t>
      </w:r>
    </w:p>
    <w:p>
      <w:pPr>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具备独立软装设计及施工能力，团队需包含软装设计师、施工监理等专业人员；熟悉高端软装品牌资源及供应链管理。</w:t>
      </w:r>
    </w:p>
    <w:p>
      <w:pPr>
        <w:keepNext w:val="0"/>
        <w:keepLines w:val="0"/>
        <w:widowControl w:val="0"/>
        <w:suppressLineNumbers w:val="0"/>
        <w:spacing w:before="0" w:beforeAutospacing="0" w:after="0" w:afterAutospacing="0"/>
        <w:ind w:left="0" w:right="0" w:firstLine="643" w:firstLineChars="200"/>
        <w:jc w:val="both"/>
        <w:rPr>
          <w:rFonts w:hint="eastAsia" w:ascii="仿宋" w:hAnsi="仿宋" w:eastAsia="仿宋" w:cs="仿宋"/>
          <w:b/>
          <w:bCs/>
          <w:color w:val="auto"/>
          <w:sz w:val="32"/>
          <w:szCs w:val="32"/>
          <w:lang w:val="en-US"/>
        </w:rPr>
      </w:pPr>
      <w:r>
        <w:rPr>
          <w:rFonts w:hint="eastAsia" w:ascii="仿宋" w:hAnsi="仿宋" w:eastAsia="仿宋" w:cs="仿宋"/>
          <w:b/>
          <w:bCs/>
          <w:color w:val="auto"/>
          <w:kern w:val="2"/>
          <w:sz w:val="32"/>
          <w:szCs w:val="32"/>
          <w:lang w:val="en-US" w:eastAsia="zh-CN" w:bidi="ar"/>
        </w:rPr>
        <w:t>五、评标办法</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kern w:val="2"/>
          <w:sz w:val="32"/>
          <w:szCs w:val="32"/>
          <w:lang w:val="en-US" w:eastAsia="zh-CN" w:bidi="ar"/>
        </w:rPr>
      </w:pPr>
      <w:r>
        <w:rPr>
          <w:rFonts w:hint="eastAsia" w:ascii="仿宋" w:hAnsi="仿宋" w:eastAsia="仿宋" w:cs="仿宋"/>
          <w:color w:val="auto"/>
          <w:kern w:val="2"/>
          <w:sz w:val="32"/>
          <w:szCs w:val="32"/>
          <w:lang w:val="en-US" w:eastAsia="zh-CN" w:bidi="ar"/>
        </w:rPr>
        <w:t>综合评估法</w:t>
      </w:r>
    </w:p>
    <w:p>
      <w:pPr>
        <w:keepNext w:val="0"/>
        <w:keepLines w:val="0"/>
        <w:widowControl w:val="0"/>
        <w:suppressLineNumbers w:val="0"/>
        <w:spacing w:before="0" w:beforeAutospacing="0" w:after="0" w:afterAutospacing="0"/>
        <w:ind w:left="0" w:right="0" w:firstLine="643" w:firstLineChars="200"/>
        <w:jc w:val="both"/>
        <w:rPr>
          <w:rFonts w:hint="eastAsia" w:ascii="仿宋" w:hAnsi="仿宋" w:eastAsia="仿宋" w:cs="仿宋"/>
          <w:b/>
          <w:bCs/>
          <w:color w:val="auto"/>
          <w:sz w:val="32"/>
          <w:szCs w:val="32"/>
          <w:lang w:val="en-US"/>
        </w:rPr>
      </w:pPr>
      <w:r>
        <w:rPr>
          <w:rFonts w:hint="eastAsia" w:ascii="仿宋" w:hAnsi="仿宋" w:eastAsia="仿宋" w:cs="仿宋"/>
          <w:b/>
          <w:bCs/>
          <w:color w:val="auto"/>
          <w:kern w:val="2"/>
          <w:sz w:val="32"/>
          <w:szCs w:val="32"/>
          <w:lang w:val="en-US" w:eastAsia="zh-CN" w:bidi="ar"/>
        </w:rPr>
        <w:t>六、招标文件的获取</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开标时间前，凭通知短信在山钢产城阳光采购平台免费下载招标文件。</w:t>
      </w:r>
    </w:p>
    <w:p>
      <w:pPr>
        <w:keepNext w:val="0"/>
        <w:keepLines w:val="0"/>
        <w:widowControl w:val="0"/>
        <w:suppressLineNumbers w:val="0"/>
        <w:spacing w:before="0" w:beforeAutospacing="0" w:after="0" w:afterAutospacing="0"/>
        <w:ind w:left="0" w:right="0" w:firstLine="643" w:firstLineChars="200"/>
        <w:jc w:val="both"/>
        <w:rPr>
          <w:rFonts w:hint="eastAsia" w:ascii="仿宋" w:hAnsi="仿宋" w:eastAsia="仿宋" w:cs="仿宋"/>
          <w:b/>
          <w:bCs/>
          <w:color w:val="auto"/>
          <w:sz w:val="32"/>
          <w:szCs w:val="32"/>
          <w:lang w:val="en-US"/>
        </w:rPr>
      </w:pPr>
      <w:r>
        <w:rPr>
          <w:rFonts w:hint="eastAsia" w:ascii="仿宋" w:hAnsi="仿宋" w:eastAsia="仿宋" w:cs="仿宋"/>
          <w:b/>
          <w:bCs/>
          <w:color w:val="auto"/>
          <w:kern w:val="2"/>
          <w:sz w:val="32"/>
          <w:szCs w:val="32"/>
          <w:lang w:val="en-US" w:eastAsia="zh-CN" w:bidi="ar"/>
        </w:rPr>
        <w:t>七、投标文件递交时间及地点</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投标人应在投标截止时间前，通过山钢产城阳光采购平台上传电子投标文件。</w:t>
      </w:r>
    </w:p>
    <w:p>
      <w:pPr>
        <w:keepNext w:val="0"/>
        <w:keepLines w:val="0"/>
        <w:widowControl w:val="0"/>
        <w:suppressLineNumbers w:val="0"/>
        <w:spacing w:before="0" w:beforeAutospacing="0" w:after="0" w:afterAutospacing="0"/>
        <w:ind w:left="0" w:right="0" w:firstLine="643" w:firstLineChars="200"/>
        <w:jc w:val="both"/>
        <w:rPr>
          <w:rFonts w:hint="eastAsia" w:ascii="仿宋" w:hAnsi="仿宋" w:eastAsia="仿宋" w:cs="仿宋"/>
          <w:b/>
          <w:bCs/>
          <w:color w:val="auto"/>
          <w:sz w:val="32"/>
          <w:szCs w:val="32"/>
          <w:lang w:val="en-US"/>
        </w:rPr>
      </w:pPr>
      <w:r>
        <w:rPr>
          <w:rFonts w:hint="eastAsia" w:ascii="仿宋" w:hAnsi="仿宋" w:eastAsia="仿宋" w:cs="仿宋"/>
          <w:b/>
          <w:bCs/>
          <w:color w:val="auto"/>
          <w:kern w:val="2"/>
          <w:sz w:val="32"/>
          <w:szCs w:val="32"/>
          <w:lang w:val="en-US" w:eastAsia="zh-CN" w:bidi="ar"/>
        </w:rPr>
        <w:t>八、投标截止时间、开标时间及地点</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以下载的招标文件载明的投标截止时间、开标时间和地点为准。</w:t>
      </w:r>
    </w:p>
    <w:p>
      <w:pPr>
        <w:keepNext w:val="0"/>
        <w:keepLines w:val="0"/>
        <w:widowControl w:val="0"/>
        <w:numPr>
          <w:ilvl w:val="0"/>
          <w:numId w:val="1"/>
        </w:numPr>
        <w:suppressLineNumbers w:val="0"/>
        <w:spacing w:before="0" w:beforeAutospacing="0" w:after="0" w:afterAutospacing="0"/>
        <w:ind w:left="0" w:right="0" w:firstLine="643" w:firstLineChars="200"/>
        <w:jc w:val="both"/>
        <w:rPr>
          <w:rFonts w:hint="eastAsia" w:ascii="仿宋" w:hAnsi="仿宋" w:eastAsia="仿宋" w:cs="仿宋"/>
          <w:b/>
          <w:bCs/>
          <w:color w:val="auto"/>
          <w:sz w:val="32"/>
          <w:szCs w:val="32"/>
          <w:lang w:val="en-US"/>
        </w:rPr>
      </w:pPr>
      <w:r>
        <w:rPr>
          <w:rFonts w:hint="eastAsia" w:ascii="仿宋" w:hAnsi="仿宋" w:eastAsia="仿宋" w:cs="仿宋"/>
          <w:b/>
          <w:bCs/>
          <w:color w:val="auto"/>
          <w:kern w:val="2"/>
          <w:sz w:val="32"/>
          <w:szCs w:val="32"/>
          <w:lang w:val="en-US" w:eastAsia="zh-CN" w:bidi="ar"/>
        </w:rPr>
        <w:t>报名资料及截止时间</w:t>
      </w:r>
    </w:p>
    <w:p>
      <w:pPr>
        <w:keepNext w:val="0"/>
        <w:keepLines w:val="0"/>
        <w:widowControl w:val="0"/>
        <w:suppressLineNumbers w:val="0"/>
        <w:autoSpaceDE w:val="0"/>
        <w:autoSpaceDN w:val="0"/>
        <w:adjustRightInd w:val="0"/>
        <w:spacing w:before="0" w:beforeAutospacing="0" w:after="0" w:afterAutospacing="0" w:line="360" w:lineRule="auto"/>
        <w:ind w:left="0" w:right="0" w:firstLine="640" w:firstLineChars="200"/>
        <w:jc w:val="left"/>
        <w:rPr>
          <w:rFonts w:hint="eastAsia" w:ascii="仿宋" w:hAnsi="仿宋" w:eastAsia="仿宋" w:cs="宋体"/>
          <w:color w:val="auto"/>
          <w:kern w:val="0"/>
          <w:sz w:val="28"/>
          <w:szCs w:val="28"/>
          <w:lang w:val="zh-CN" w:eastAsia="zh-CN"/>
        </w:rPr>
      </w:pPr>
      <w:r>
        <w:rPr>
          <w:rFonts w:hint="eastAsia" w:ascii="仿宋" w:hAnsi="仿宋" w:eastAsia="仿宋" w:cs="仿宋"/>
          <w:color w:val="auto"/>
          <w:kern w:val="2"/>
          <w:sz w:val="32"/>
          <w:szCs w:val="32"/>
          <w:lang w:val="en-US" w:eastAsia="zh-CN" w:bidi="ar"/>
        </w:rPr>
        <w:t>请报名人于 2025 年 11 月 12</w:t>
      </w:r>
      <w:bookmarkStart w:id="1" w:name="_GoBack"/>
      <w:bookmarkEnd w:id="1"/>
      <w:r>
        <w:rPr>
          <w:rFonts w:hint="eastAsia" w:ascii="仿宋" w:hAnsi="仿宋" w:eastAsia="仿宋" w:cs="仿宋"/>
          <w:color w:val="auto"/>
          <w:kern w:val="2"/>
          <w:sz w:val="32"/>
          <w:szCs w:val="32"/>
          <w:lang w:val="en-US" w:eastAsia="zh-CN" w:bidi="ar"/>
        </w:rPr>
        <w:t xml:space="preserve"> 日 17:00 前，将报名资料（营业执照扫描件、资质证书扫描件、</w:t>
      </w:r>
      <w:r>
        <w:rPr>
          <w:rFonts w:hint="eastAsia" w:ascii="仿宋" w:hAnsi="仿宋" w:eastAsia="仿宋" w:cs="仿宋"/>
          <w:color w:val="auto"/>
          <w:sz w:val="32"/>
          <w:szCs w:val="32"/>
        </w:rPr>
        <w:t>项目经理及施工负责人资格证书</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社保证明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近三年同类业绩列表及案例证明（合同关键页、竣工验收报告、实景照片）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软装设计方案示例（PDF格式）。</w:t>
      </w:r>
      <w:r>
        <w:rPr>
          <w:rFonts w:hint="eastAsia" w:ascii="仿宋" w:hAnsi="仿宋" w:eastAsia="仿宋" w:cs="仿宋"/>
          <w:color w:val="auto"/>
          <w:kern w:val="2"/>
          <w:sz w:val="32"/>
          <w:szCs w:val="32"/>
          <w:lang w:val="en-US" w:eastAsia="zh-CN" w:bidi="ar"/>
        </w:rPr>
        <w:t>等）发送至邮箱： 978064248@qq.com ，请在邮件中注明联系人及联系电话，邮件主题：项目名称+样板间</w:t>
      </w:r>
      <w:r>
        <w:rPr>
          <w:rFonts w:hint="eastAsia" w:ascii="仿宋" w:hAnsi="仿宋" w:eastAsia="仿宋" w:cs="仿宋"/>
          <w:color w:val="auto"/>
          <w:sz w:val="32"/>
          <w:szCs w:val="32"/>
        </w:rPr>
        <w:t>软装工程招标</w:t>
      </w:r>
      <w:r>
        <w:rPr>
          <w:rFonts w:hint="eastAsia" w:ascii="仿宋" w:hAnsi="仿宋" w:eastAsia="仿宋" w:cs="仿宋"/>
          <w:color w:val="auto"/>
          <w:kern w:val="2"/>
          <w:sz w:val="32"/>
          <w:szCs w:val="32"/>
          <w:lang w:val="en-US" w:eastAsia="zh-CN" w:bidi="ar"/>
        </w:rPr>
        <w:t>+报名公司名称。逾期报名不予受理。</w:t>
      </w:r>
    </w:p>
    <w:p>
      <w:pPr>
        <w:keepNext w:val="0"/>
        <w:keepLines w:val="0"/>
        <w:widowControl w:val="0"/>
        <w:suppressLineNumbers w:val="0"/>
        <w:spacing w:before="0" w:beforeAutospacing="0" w:after="0" w:afterAutospacing="0"/>
        <w:ind w:left="0" w:right="0" w:firstLine="643" w:firstLineChars="200"/>
        <w:jc w:val="both"/>
        <w:rPr>
          <w:rFonts w:hint="eastAsia" w:ascii="仿宋" w:hAnsi="仿宋" w:eastAsia="仿宋" w:cs="仿宋"/>
          <w:b/>
          <w:bCs/>
          <w:color w:val="auto"/>
          <w:sz w:val="32"/>
          <w:szCs w:val="32"/>
          <w:lang w:val="en-US"/>
        </w:rPr>
      </w:pPr>
      <w:r>
        <w:rPr>
          <w:rFonts w:hint="eastAsia" w:ascii="仿宋" w:hAnsi="仿宋" w:eastAsia="仿宋" w:cs="仿宋"/>
          <w:b/>
          <w:bCs/>
          <w:color w:val="auto"/>
          <w:kern w:val="2"/>
          <w:sz w:val="32"/>
          <w:szCs w:val="32"/>
          <w:lang w:val="en-US" w:eastAsia="zh-CN" w:bidi="ar"/>
        </w:rPr>
        <w:t>十、资格审查办法和方式</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有限数量制，合格投标人数量根据实际情况确认。</w:t>
      </w:r>
    </w:p>
    <w:p>
      <w:pPr>
        <w:keepNext w:val="0"/>
        <w:keepLines w:val="0"/>
        <w:widowControl w:val="0"/>
        <w:suppressLineNumbers w:val="0"/>
        <w:spacing w:before="0" w:beforeAutospacing="0" w:after="0" w:afterAutospacing="0"/>
        <w:ind w:left="0" w:right="0" w:firstLine="643" w:firstLineChars="200"/>
        <w:jc w:val="both"/>
        <w:rPr>
          <w:rFonts w:hint="eastAsia" w:ascii="仿宋" w:hAnsi="仿宋" w:eastAsia="仿宋" w:cs="仿宋"/>
          <w:b/>
          <w:bCs/>
          <w:color w:val="auto"/>
          <w:sz w:val="32"/>
          <w:szCs w:val="32"/>
          <w:lang w:val="en-US"/>
        </w:rPr>
      </w:pPr>
      <w:r>
        <w:rPr>
          <w:rFonts w:hint="eastAsia" w:ascii="仿宋" w:hAnsi="仿宋" w:eastAsia="仿宋" w:cs="仿宋"/>
          <w:b/>
          <w:bCs/>
          <w:color w:val="auto"/>
          <w:kern w:val="2"/>
          <w:sz w:val="32"/>
          <w:szCs w:val="32"/>
          <w:lang w:val="en-US" w:eastAsia="zh-CN" w:bidi="ar"/>
        </w:rPr>
        <w:t>十一、招标人联系地址、联系人及联系方式</w:t>
      </w:r>
    </w:p>
    <w:p>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1.招标人地址</w:t>
      </w:r>
      <w:bookmarkStart w:id="0" w:name="OLE_LINK1"/>
      <w:r>
        <w:rPr>
          <w:rFonts w:hint="eastAsia" w:ascii="仿宋" w:hAnsi="仿宋" w:eastAsia="仿宋" w:cs="仿宋"/>
          <w:color w:val="auto"/>
          <w:kern w:val="2"/>
          <w:sz w:val="32"/>
          <w:szCs w:val="32"/>
          <w:lang w:val="en-US" w:eastAsia="zh-CN" w:bidi="ar"/>
        </w:rPr>
        <w:t>：山西省太原市小店区龙城大街95号太原地铁控制中心1号楼9F南侧</w:t>
      </w:r>
      <w:bookmarkEnd w:id="0"/>
    </w:p>
    <w:p>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sz w:val="32"/>
          <w:szCs w:val="32"/>
          <w:lang w:val="en-US"/>
        </w:rPr>
      </w:pPr>
      <w:r>
        <w:rPr>
          <w:rFonts w:hint="eastAsia" w:ascii="仿宋" w:hAnsi="仿宋" w:eastAsia="仿宋" w:cs="仿宋"/>
          <w:color w:val="auto"/>
          <w:kern w:val="2"/>
          <w:sz w:val="32"/>
          <w:szCs w:val="32"/>
          <w:lang w:val="en-US" w:eastAsia="zh-CN" w:bidi="ar"/>
        </w:rPr>
        <w:t>2.招标联系人：张方雅</w:t>
      </w:r>
    </w:p>
    <w:p>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3.联系电话：18535159693</w:t>
      </w:r>
    </w:p>
    <w:p>
      <w:pPr>
        <w:keepNext w:val="0"/>
        <w:keepLines w:val="0"/>
        <w:widowControl w:val="0"/>
        <w:suppressLineNumbers w:val="0"/>
        <w:spacing w:before="0" w:beforeAutospacing="0" w:after="0" w:afterAutospacing="0"/>
        <w:ind w:left="0" w:righ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4.联系</w:t>
      </w:r>
      <w:r>
        <w:rPr>
          <w:rFonts w:hint="eastAsia" w:ascii="仿宋" w:hAnsi="仿宋" w:eastAsia="仿宋" w:cs="仿宋"/>
          <w:color w:val="auto"/>
          <w:kern w:val="2"/>
          <w:sz w:val="32"/>
          <w:szCs w:val="32"/>
          <w:lang w:val="en-US" w:eastAsia="zh-CN" w:bidi="ar"/>
        </w:rPr>
        <w:t>邮箱： 978064248@qq.com</w:t>
      </w:r>
    </w:p>
    <w:p>
      <w:pPr>
        <w:rPr>
          <w:color w:val="auto"/>
        </w:rPr>
      </w:pP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备注：逾期提交或不符合要求的报名资料将视为无效。招标人保留对公告的最终解释权。</w:t>
      </w:r>
    </w:p>
    <w:p>
      <w:pPr>
        <w:pStyle w:val="2"/>
        <w:rPr>
          <w:color w:val="auto"/>
        </w:rPr>
      </w:pPr>
    </w:p>
    <w:sectPr>
      <w:pgSz w:w="11906" w:h="16838"/>
      <w:pgMar w:top="1304"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B6700A"/>
    <w:multiLevelType w:val="multilevel"/>
    <w:tmpl w:val="6DB6700A"/>
    <w:lvl w:ilvl="0" w:tentative="0">
      <w:start w:val="9"/>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D6E62"/>
    <w:rsid w:val="077F04D9"/>
    <w:rsid w:val="0DE12751"/>
    <w:rsid w:val="10CD03E1"/>
    <w:rsid w:val="13DA50EB"/>
    <w:rsid w:val="15A62093"/>
    <w:rsid w:val="160C2A29"/>
    <w:rsid w:val="1957201C"/>
    <w:rsid w:val="1BE97745"/>
    <w:rsid w:val="1C6D1AB1"/>
    <w:rsid w:val="1EAC4148"/>
    <w:rsid w:val="251A06D2"/>
    <w:rsid w:val="28220637"/>
    <w:rsid w:val="28B80650"/>
    <w:rsid w:val="32767059"/>
    <w:rsid w:val="33C259F7"/>
    <w:rsid w:val="33FE442C"/>
    <w:rsid w:val="39A95DA7"/>
    <w:rsid w:val="3F1D2D25"/>
    <w:rsid w:val="40657249"/>
    <w:rsid w:val="420B0BE8"/>
    <w:rsid w:val="4253751A"/>
    <w:rsid w:val="469D686C"/>
    <w:rsid w:val="47515C95"/>
    <w:rsid w:val="55735A3E"/>
    <w:rsid w:val="5D173505"/>
    <w:rsid w:val="5D7F3E10"/>
    <w:rsid w:val="5D7FF727"/>
    <w:rsid w:val="5F265461"/>
    <w:rsid w:val="60C55CE9"/>
    <w:rsid w:val="63685B24"/>
    <w:rsid w:val="6D223C63"/>
    <w:rsid w:val="78586D7C"/>
    <w:rsid w:val="7FE1385D"/>
    <w:rsid w:val="DF9F989E"/>
    <w:rsid w:val="F52A30F4"/>
    <w:rsid w:val="F9FBA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spacing w:line="520" w:lineRule="exact"/>
    </w:pPr>
    <w:rPr>
      <w:rFonts w:ascii="宋体" w:hAnsi="宋体"/>
      <w:sz w:val="24"/>
      <w:szCs w:val="24"/>
    </w:rPr>
  </w:style>
  <w:style w:type="paragraph" w:styleId="3">
    <w:name w:val="footer"/>
    <w:basedOn w:val="1"/>
    <w:link w:val="9"/>
    <w:qFormat/>
    <w:uiPriority w:val="0"/>
    <w:pPr>
      <w:tabs>
        <w:tab w:val="center" w:pos="4153"/>
        <w:tab w:val="right" w:pos="8306"/>
      </w:tabs>
      <w:snapToGrid w:val="0"/>
      <w:jc w:val="left"/>
    </w:pPr>
    <w:rPr>
      <w:sz w:val="18"/>
    </w:rPr>
  </w:style>
  <w:style w:type="paragraph" w:styleId="4">
    <w:name w:val="HTML Preformatted"/>
    <w:basedOn w:val="1"/>
    <w:link w:val="8"/>
    <w:qFormat/>
    <w:uiPriority w:val="0"/>
    <w:rPr>
      <w:rFonts w:ascii="Courier New" w:hAnsi="Courier New"/>
      <w:sz w:val="20"/>
    </w:rPr>
  </w:style>
  <w:style w:type="character" w:styleId="7">
    <w:name w:val="Hyperlink"/>
    <w:basedOn w:val="6"/>
    <w:qFormat/>
    <w:uiPriority w:val="0"/>
    <w:rPr>
      <w:color w:val="0000FF"/>
      <w:u w:val="single"/>
    </w:rPr>
  </w:style>
  <w:style w:type="character" w:customStyle="1" w:styleId="8">
    <w:name w:val="HTML 预设格式 Char"/>
    <w:basedOn w:val="6"/>
    <w:link w:val="4"/>
    <w:qFormat/>
    <w:uiPriority w:val="0"/>
    <w:rPr>
      <w:rFonts w:ascii="Courier New" w:hAnsi="Courier New" w:eastAsia="宋体" w:cs="Courier New"/>
      <w:kern w:val="2"/>
    </w:rPr>
  </w:style>
  <w:style w:type="character" w:customStyle="1" w:styleId="9">
    <w:name w:val="页脚 Char"/>
    <w:basedOn w:val="6"/>
    <w:link w:val="3"/>
    <w:qFormat/>
    <w:uiPriority w:val="0"/>
    <w:rPr>
      <w:rFonts w:hint="default" w:ascii="Calibri" w:hAnsi="Calibri" w:eastAsia="宋体" w:cs="Times New Roman"/>
      <w:kern w:val="2"/>
      <w:sz w:val="18"/>
      <w:szCs w:val="24"/>
    </w:rPr>
  </w:style>
  <w:style w:type="character" w:customStyle="1" w:styleId="10">
    <w:name w:val="font71"/>
    <w:basedOn w:val="6"/>
    <w:qFormat/>
    <w:uiPriority w:val="0"/>
    <w:rPr>
      <w:rFonts w:hint="eastAsia" w:ascii="宋体" w:hAnsi="宋体" w:eastAsia="宋体" w:cs="宋体"/>
      <w:color w:val="000000"/>
      <w:sz w:val="24"/>
      <w:szCs w:val="24"/>
      <w:u w:val="none"/>
    </w:rPr>
  </w:style>
  <w:style w:type="character" w:customStyle="1" w:styleId="11">
    <w:name w:val="font8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1277</Words>
  <Characters>1413</Characters>
  <Lines>0</Lines>
  <Paragraphs>0</Paragraphs>
  <TotalTime>5</TotalTime>
  <ScaleCrop>false</ScaleCrop>
  <LinksUpToDate>false</LinksUpToDate>
  <CharactersWithSpaces>1426</CharactersWithSpaces>
  <Application>WPS Office_6.5.0.8619_F1E327BC-269C-435d-A152-05C5408002CA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Administrator.DESKTOP-V99179S</dc:creator>
  <cp:lastModifiedBy>啦啦啦</cp:lastModifiedBy>
  <dcterms:modified xsi:type="dcterms:W3CDTF">2025-11-05T16:09:09Z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2052-6.5.0.8619</vt:lpwstr>
  </property>
  <property fmtid="{D5CDD505-2E9C-101B-9397-08002B2CF9AE}" pid="3" name="ICV">
    <vt:lpwstr>3A93AC240E127FA843BB0969529E08E0_43</vt:lpwstr>
  </property>
  <property fmtid="{D5CDD505-2E9C-101B-9397-08002B2CF9AE}" pid="4" name="KSOTemplateDocerSaveRecord">
    <vt:lpwstr>eyJoZGlkIjoiOWE2MWUzZDEwMzVlM2VkOGU0MTNjYTBkNmI4MGFkYTIiLCJ1c2VySWQiOiIyOTYyNTgzOTQifQ==</vt:lpwstr>
  </property>
</Properties>
</file>